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D6" w:rsidRDefault="00D462D6" w:rsidP="00D462D6">
      <w:pPr>
        <w:spacing w:line="280" w:lineRule="atLeast"/>
        <w:jc w:val="right"/>
      </w:pPr>
      <w:r>
        <w:rPr>
          <w:b/>
        </w:rPr>
        <w:t xml:space="preserve">Anlage </w:t>
      </w:r>
      <w:r>
        <w:rPr>
          <w:b/>
        </w:rPr>
        <w:t>3</w:t>
      </w:r>
      <w:bookmarkStart w:id="0" w:name="_GoBack"/>
      <w:bookmarkEnd w:id="0"/>
      <w:r>
        <w:rPr>
          <w:b/>
        </w:rPr>
        <w:t xml:space="preserve"> zu Nr. 1.5 zu § 53</w:t>
      </w:r>
    </w:p>
    <w:p w:rsidR="004F4A4F" w:rsidRDefault="004F4A4F" w:rsidP="004F4A4F">
      <w:pPr>
        <w:ind w:left="6372" w:firstLine="708"/>
        <w:rPr>
          <w:bCs/>
        </w:rPr>
      </w:pPr>
    </w:p>
    <w:p w:rsidR="004F4A4F" w:rsidRDefault="000C710B" w:rsidP="004F4A4F">
      <w:pPr>
        <w:jc w:val="center"/>
        <w:rPr>
          <w:b/>
        </w:rPr>
      </w:pPr>
      <w:r>
        <w:rPr>
          <w:b/>
        </w:rPr>
        <w:t>Zusammengefasste E</w:t>
      </w:r>
      <w:r w:rsidR="004F4A4F">
        <w:rPr>
          <w:b/>
        </w:rPr>
        <w:t>rgebnisrechnung</w:t>
      </w:r>
    </w:p>
    <w:p w:rsidR="004F4A4F" w:rsidRDefault="004F4A4F" w:rsidP="004F4A4F">
      <w:pPr>
        <w:jc w:val="center"/>
      </w:pPr>
      <w:r>
        <w:t>- Euro -</w:t>
      </w:r>
    </w:p>
    <w:tbl>
      <w:tblPr>
        <w:tblW w:w="93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09"/>
        <w:gridCol w:w="5243"/>
        <w:gridCol w:w="1274"/>
        <w:gridCol w:w="1275"/>
      </w:tblGrid>
      <w:tr w:rsidR="004F4A4F" w:rsidTr="00F2608A">
        <w:trPr>
          <w:trHeight w:val="11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 w:rsidP="00F2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Konten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Bezeichnung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Vorjahres</w:t>
            </w:r>
            <w:r>
              <w:rPr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Haushalts</w:t>
            </w:r>
            <w:r>
              <w:rPr>
                <w:b/>
                <w:sz w:val="16"/>
                <w:szCs w:val="16"/>
              </w:rPr>
              <w:softHyphen/>
              <w:t>jahres</w:t>
            </w:r>
          </w:p>
          <w:p w:rsidR="004F4A4F" w:rsidRDefault="004F4A4F">
            <w:pPr>
              <w:tabs>
                <w:tab w:val="left" w:pos="19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20..</w:t>
            </w:r>
          </w:p>
        </w:tc>
      </w:tr>
      <w:tr w:rsidR="004F4A4F" w:rsidTr="00F2608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A4F" w:rsidRDefault="004F4A4F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A4F" w:rsidRDefault="004F4A4F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A4F" w:rsidRDefault="004F4A4F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Privatrechtliche Leistungsentgelte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Öffentlich-rechtliche Leistungsentgelte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548-549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Kostenersatzleistungen und -erstattungen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93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Bestandsveränderungen und aktivierte Eigenleistungen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575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  <w:szCs w:val="16"/>
              </w:rPr>
            </w:pPr>
            <w:r>
              <w:rPr>
                <w:sz w:val="16"/>
              </w:rPr>
              <w:t>Steuern und steuerähnliche Erträge einschließlich Erträge aus gesetzlichen Umlagen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547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Erträge aus Transferleistungen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426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540-543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 xml:space="preserve">Erträge aus Zuweisungen und Zuschüssen für laufende Zwecke und allgemeine Umlagen 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601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546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  <w:szCs w:val="16"/>
              </w:rPr>
              <w:t>Erträge aus der Auflösung von Sonderposten aus Investitionszuweisungen, -zuschüssen und Investitionsbeiträgen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Sonstige ordentliche Erträge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481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2450" w:hanging="2450"/>
              <w:rPr>
                <w:b/>
                <w:sz w:val="16"/>
              </w:rPr>
            </w:pPr>
            <w:r>
              <w:rPr>
                <w:b/>
                <w:sz w:val="16"/>
              </w:rPr>
              <w:t>Summe der ordentlichen Erträge (Positionen 1 bis 9)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695"/>
        </w:trPr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tabs>
                <w:tab w:val="left" w:pos="2198"/>
              </w:tabs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 63, 640-643, 647-649, 65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Personalaufwendungen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644-646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>Versorgungsaufwendungen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jc w:val="center"/>
              <w:rPr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60, 61, </w:t>
            </w:r>
            <w:r>
              <w:rPr>
                <w:sz w:val="12"/>
                <w:szCs w:val="12"/>
              </w:rPr>
              <w:br/>
              <w:t>67-69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Aufwendungen für Sach- und Dienstleistungen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 xml:space="preserve">Abschreibungen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497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Aufwendungen für Zuweisungen und Zuschüsse sowie besondere Finanzaufwendungen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527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Steueraufwendungen einschließlich Aufwendungen aus gesetzlichen Umlageverpflichtungen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Transferaufwendungen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tabs>
                <w:tab w:val="left" w:pos="2198"/>
              </w:tabs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70, 74, 76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Sonstige ordentliche 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52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tabs>
                <w:tab w:val="left" w:pos="2198"/>
              </w:tabs>
              <w:ind w:left="639" w:hanging="639"/>
              <w:jc w:val="center"/>
              <w:rPr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tabs>
                <w:tab w:val="left" w:pos="219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Summe der ordentlichen Aufwendungen </w:t>
            </w:r>
          </w:p>
          <w:p w:rsidR="004F4A4F" w:rsidRDefault="004F4A4F">
            <w:pPr>
              <w:tabs>
                <w:tab w:val="left" w:pos="219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(Positionen 11 bis 18)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sz w:val="16"/>
              </w:rPr>
            </w:pPr>
          </w:p>
        </w:tc>
      </w:tr>
      <w:tr w:rsidR="004F4A4F" w:rsidTr="00F2608A">
        <w:trPr>
          <w:trHeight w:hRule="exact" w:val="329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Verwaltungsergebnis (Position </w:t>
            </w:r>
            <w:proofErr w:type="gramStart"/>
            <w:r>
              <w:rPr>
                <w:b/>
                <w:sz w:val="16"/>
              </w:rPr>
              <w:t>10 .</w:t>
            </w:r>
            <w:proofErr w:type="gramEnd"/>
            <w:r>
              <w:rPr>
                <w:b/>
                <w:sz w:val="16"/>
              </w:rPr>
              <w:t>/. Position 19)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56, 57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Zinsen und ähnliche 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6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Finanzergebnis (Position </w:t>
            </w:r>
            <w:proofErr w:type="gramStart"/>
            <w:r>
              <w:rPr>
                <w:b/>
                <w:sz w:val="16"/>
              </w:rPr>
              <w:t>21 .</w:t>
            </w:r>
            <w:proofErr w:type="gramEnd"/>
            <w:r>
              <w:rPr>
                <w:b/>
                <w:sz w:val="16"/>
              </w:rPr>
              <w:t>/. Position 22)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516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Ordentliches Ergebnis (Position 20 und Position 23)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 xml:space="preserve">Außerordentliche Erträge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Außerordentliche Aufwendungen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516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Außerordentliches Ergebnis </w:t>
            </w:r>
            <w:r>
              <w:rPr>
                <w:b/>
                <w:sz w:val="16"/>
              </w:rPr>
              <w:br/>
              <w:t>(Position 25 ./. Position 26)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525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Jahresüberschuss/-</w:t>
            </w:r>
            <w:proofErr w:type="spellStart"/>
            <w:r>
              <w:rPr>
                <w:b/>
                <w:sz w:val="16"/>
              </w:rPr>
              <w:t>fehlbetrag</w:t>
            </w:r>
            <w:proofErr w:type="spellEnd"/>
            <w:r>
              <w:rPr>
                <w:b/>
                <w:sz w:val="16"/>
              </w:rPr>
              <w:t xml:space="preserve"> (Position 24 und Position 27)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</w:tbl>
    <w:p w:rsidR="004F4A4F" w:rsidRDefault="004F4A4F" w:rsidP="004F4A4F">
      <w:pPr>
        <w:rPr>
          <w:u w:val="single"/>
        </w:rPr>
      </w:pPr>
    </w:p>
    <w:tbl>
      <w:tblPr>
        <w:tblW w:w="93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09"/>
        <w:gridCol w:w="5243"/>
        <w:gridCol w:w="1274"/>
        <w:gridCol w:w="1275"/>
      </w:tblGrid>
      <w:tr w:rsidR="004F4A4F" w:rsidTr="00F2608A">
        <w:trPr>
          <w:trHeight w:hRule="exact" w:val="525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Anderen Gesellschaftern zustehendes Ergebnis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525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>Ergebnisverwendung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Ergebnisvortrag aus Vorjahren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3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sz w:val="16"/>
              </w:rPr>
            </w:pPr>
            <w:r>
              <w:rPr>
                <w:sz w:val="16"/>
              </w:rPr>
              <w:t>Entnahmen/Zuführungen zu den Rücklagen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  <w:tr w:rsidR="004F4A4F" w:rsidTr="00F2608A">
        <w:trPr>
          <w:trHeight w:hRule="exact" w:val="525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ind w:left="639" w:hanging="639"/>
              <w:jc w:val="center"/>
              <w:rPr>
                <w:b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A4F" w:rsidRDefault="004F4A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Gesamtbilanzgewinn/-verlust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4F" w:rsidRDefault="004F4A4F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A4F" w:rsidRDefault="004F4A4F">
            <w:pPr>
              <w:rPr>
                <w:b/>
                <w:sz w:val="16"/>
              </w:rPr>
            </w:pPr>
          </w:p>
        </w:tc>
      </w:tr>
    </w:tbl>
    <w:p w:rsidR="004F4A4F" w:rsidRDefault="004F4A4F" w:rsidP="004F4A4F">
      <w:pPr>
        <w:rPr>
          <w:u w:val="single"/>
        </w:rPr>
      </w:pPr>
    </w:p>
    <w:p w:rsidR="004F4A4F" w:rsidRDefault="004F4A4F" w:rsidP="004F4A4F">
      <w:pPr>
        <w:rPr>
          <w:sz w:val="18"/>
          <w:szCs w:val="18"/>
        </w:rPr>
      </w:pPr>
      <w:r>
        <w:rPr>
          <w:rStyle w:val="Endnotenzeichen"/>
          <w:sz w:val="18"/>
          <w:szCs w:val="18"/>
        </w:rPr>
        <w:t xml:space="preserve">1 </w:t>
      </w:r>
      <w:r>
        <w:rPr>
          <w:sz w:val="18"/>
          <w:szCs w:val="18"/>
        </w:rPr>
        <w:t>Die zusammengefasste Gesamtergebnisrechnung darf auch unter Berücksichtigung der vollständigen oder teilweisen Verwendung des Jahresergebnisses aufgestellt werden.</w:t>
      </w:r>
    </w:p>
    <w:p w:rsidR="004F4A4F" w:rsidRDefault="004F4A4F" w:rsidP="004F4A4F">
      <w:pPr>
        <w:rPr>
          <w:u w:val="single"/>
        </w:rPr>
      </w:pPr>
    </w:p>
    <w:p w:rsidR="004F4A4F" w:rsidRDefault="004F4A4F" w:rsidP="004F4A4F">
      <w:pPr>
        <w:rPr>
          <w:u w:val="single"/>
        </w:rPr>
      </w:pPr>
    </w:p>
    <w:p w:rsidR="004F4A4F" w:rsidRDefault="004F4A4F" w:rsidP="004F4A4F"/>
    <w:p w:rsidR="00E627BC" w:rsidRDefault="00E627BC"/>
    <w:sectPr w:rsidR="00E627BC" w:rsidSect="00E62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F"/>
    <w:rsid w:val="000B0788"/>
    <w:rsid w:val="000C710B"/>
    <w:rsid w:val="001647D9"/>
    <w:rsid w:val="002C428D"/>
    <w:rsid w:val="00490B7D"/>
    <w:rsid w:val="004F4A4F"/>
    <w:rsid w:val="00651DBF"/>
    <w:rsid w:val="006F6D60"/>
    <w:rsid w:val="00780B4A"/>
    <w:rsid w:val="009D139D"/>
    <w:rsid w:val="00AC4E28"/>
    <w:rsid w:val="00C3038F"/>
    <w:rsid w:val="00C41204"/>
    <w:rsid w:val="00D462D6"/>
    <w:rsid w:val="00E627BC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5D9E"/>
  <w15:docId w15:val="{A32C4717-846C-4831-9C35-D43B753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A4F"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unhideWhenUsed/>
    <w:rsid w:val="004F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amerkamp,kurt</dc:creator>
  <cp:lastModifiedBy>Ostgen, Stephan (HMdIS)</cp:lastModifiedBy>
  <cp:revision>7</cp:revision>
  <cp:lastPrinted>2012-12-19T14:58:00Z</cp:lastPrinted>
  <dcterms:created xsi:type="dcterms:W3CDTF">2016-08-15T13:57:00Z</dcterms:created>
  <dcterms:modified xsi:type="dcterms:W3CDTF">2021-10-01T15:08:00Z</dcterms:modified>
</cp:coreProperties>
</file>